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eastAsia="宋体" w:cs="Times New Roman"/>
          <w:b/>
          <w:bCs/>
          <w:kern w:val="2"/>
          <w:sz w:val="44"/>
          <w:szCs w:val="48"/>
          <w:lang w:val="en-US" w:eastAsia="zh-CN" w:bidi="ar-SA"/>
        </w:rPr>
        <w:t>济南新材料产业园区绿色园区发展规划</w:t>
      </w:r>
      <w:bookmarkStart w:id="0" w:name="_GoBack"/>
      <w:bookmarkEnd w:id="0"/>
    </w:p>
    <w:sectPr>
      <w:pgSz w:w="11906" w:h="16838"/>
      <w:pgMar w:top="1984" w:right="1502" w:bottom="1814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mU1YTgxMDE3OWM2ODU1ODQzZDNkMDUyMmFlNDIifQ=="/>
  </w:docVars>
  <w:rsids>
    <w:rsidRoot w:val="00000000"/>
    <w:rsid w:val="1C7D70AA"/>
    <w:rsid w:val="4B1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2023-07-20T00:26:00Z</dcterms:created>
  <dc:creator>Administrator</dc:creator>
  <cp:lastModifiedBy>落叶飘风</cp:lastModifiedBy>
  <dcterms:modified xsi:type="dcterms:W3CDTF">2024-02-26T08:49:25Z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BBFAAE2BB2884CCBB47146CC9271B94A_12</vt:lpwstr>
  </property>
</Properties>
</file>